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Aptos" w:cs="Aptos" w:hAnsi="Aptos" w:eastAsia="Aptos"/>
          <w:b w:val="1"/>
          <w:bCs w:val="1"/>
          <w:sz w:val="32"/>
          <w:szCs w:val="32"/>
        </w:rPr>
      </w:pPr>
      <w:r>
        <w:rPr>
          <w:rFonts w:ascii="Aptos" w:cs="Aptos" w:hAnsi="Aptos" w:eastAsia="Aptos"/>
          <w:b w:val="1"/>
          <w:bCs w:val="1"/>
          <w:sz w:val="32"/>
          <w:szCs w:val="32"/>
          <w:rtl w:val="0"/>
        </w:rPr>
        <w:t>TRF Report  DRFC Kristi Halvorson</w:t>
      </w:r>
    </w:p>
    <w:p>
      <w:pPr>
        <w:pStyle w:val="Body"/>
        <w:spacing w:after="0" w:line="240" w:lineRule="auto"/>
        <w:rPr>
          <w:rFonts w:ascii="Aptos" w:cs="Aptos" w:hAnsi="Aptos" w:eastAsia="Aptos"/>
          <w:b w:val="1"/>
          <w:bCs w:val="1"/>
          <w:sz w:val="32"/>
          <w:szCs w:val="32"/>
        </w:rPr>
      </w:pPr>
      <w:r>
        <w:rPr>
          <w:rFonts w:ascii="Aptos" w:cs="Aptos" w:hAnsi="Aptos" w:eastAsia="Aptos"/>
          <w:b w:val="1"/>
          <w:bCs w:val="1"/>
          <w:sz w:val="32"/>
          <w:szCs w:val="32"/>
          <w:rtl w:val="0"/>
          <w:lang w:val="en-US"/>
        </w:rPr>
        <w:t>May 19, 2025</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Global Grants</w:t>
      </w:r>
    </w:p>
    <w:p>
      <w:pPr>
        <w:pStyle w:val="Body"/>
        <w:spacing w:after="0" w:line="240" w:lineRule="auto"/>
        <w:rPr>
          <w:sz w:val="28"/>
          <w:szCs w:val="28"/>
        </w:rPr>
      </w:pPr>
      <w:r>
        <w:rPr>
          <w:sz w:val="28"/>
          <w:szCs w:val="28"/>
          <w:rtl w:val="0"/>
          <w:lang w:val="en-US"/>
        </w:rPr>
        <w:t>Tubac $200,570 Cleft Palate Project was approved last Friday</w:t>
      </w:r>
    </w:p>
    <w:p>
      <w:pPr>
        <w:pStyle w:val="Body"/>
        <w:spacing w:after="0" w:line="240" w:lineRule="auto"/>
        <w:rPr>
          <w:sz w:val="28"/>
          <w:szCs w:val="28"/>
        </w:rPr>
      </w:pPr>
      <w:r>
        <w:rPr>
          <w:sz w:val="28"/>
          <w:szCs w:val="28"/>
          <w:rtl w:val="0"/>
        </w:rPr>
        <w:t>Tucson</w:t>
      </w:r>
      <w:r>
        <w:rPr>
          <w:sz w:val="28"/>
          <w:szCs w:val="28"/>
          <w:rtl w:val="1"/>
        </w:rPr>
        <w:t>’</w:t>
      </w:r>
      <w:r>
        <w:rPr>
          <w:sz w:val="28"/>
          <w:szCs w:val="28"/>
          <w:rtl w:val="0"/>
          <w:lang w:val="en-US"/>
        </w:rPr>
        <w:t xml:space="preserve">s $200,000 Vocational Training Project in Senegal has been </w:t>
        <w:tab/>
        <w:t>scaled back to $165,000 and will be submitted July 1</w:t>
      </w:r>
      <w:r>
        <w:rPr>
          <w:sz w:val="28"/>
          <w:szCs w:val="28"/>
          <w:vertAlign w:val="superscript"/>
          <w:rtl w:val="0"/>
        </w:rPr>
        <w:t>st</w:t>
      </w:r>
      <w:r>
        <w:rPr>
          <w:sz w:val="28"/>
          <w:szCs w:val="28"/>
          <w:rtl w:val="0"/>
          <w:lang w:val="en-US"/>
        </w:rPr>
        <w:t xml:space="preserve">.  Raised </w:t>
        <w:tab/>
        <w:t xml:space="preserve">$154,200, little more to go.  </w:t>
      </w:r>
    </w:p>
    <w:p>
      <w:pPr>
        <w:pStyle w:val="Body"/>
        <w:spacing w:after="0" w:line="240" w:lineRule="auto"/>
        <w:rPr>
          <w:sz w:val="28"/>
          <w:szCs w:val="28"/>
        </w:rPr>
      </w:pPr>
      <w:r>
        <w:rPr>
          <w:sz w:val="28"/>
          <w:szCs w:val="28"/>
          <w:rtl w:val="0"/>
          <w:lang w:val="en-US"/>
        </w:rPr>
        <w:t xml:space="preserve">Barbara K has done a stellar job in reorganizing our GG program, with the </w:t>
        <w:tab/>
        <w:t>resource team</w:t>
      </w:r>
      <w:r>
        <w:rPr>
          <w:sz w:val="28"/>
          <w:szCs w:val="28"/>
          <w:rtl w:val="1"/>
        </w:rPr>
        <w:t>’</w:t>
      </w:r>
      <w:r>
        <w:rPr>
          <w:sz w:val="28"/>
          <w:szCs w:val="28"/>
          <w:rtl w:val="0"/>
          <w:lang w:val="en-US"/>
        </w:rPr>
        <w:t xml:space="preserve">s help.  Both clubs got district grants last year to do </w:t>
        <w:tab/>
        <w:t xml:space="preserve">community </w:t>
        <w:tab/>
        <w:t>needs assessment that was critical to planning.</w:t>
      </w:r>
    </w:p>
    <w:p>
      <w:pPr>
        <w:pStyle w:val="Body"/>
        <w:spacing w:after="0" w:line="240" w:lineRule="auto"/>
        <w:rPr>
          <w:sz w:val="32"/>
          <w:szCs w:val="32"/>
        </w:rPr>
      </w:pPr>
    </w:p>
    <w:p>
      <w:pPr>
        <w:pStyle w:val="Body"/>
        <w:spacing w:after="0" w:line="240" w:lineRule="auto"/>
        <w:rPr>
          <w:sz w:val="32"/>
          <w:szCs w:val="32"/>
        </w:rPr>
      </w:pPr>
      <w:r>
        <w:rPr>
          <w:sz w:val="32"/>
          <w:szCs w:val="32"/>
          <w:rtl w:val="0"/>
          <w:lang w:val="de-DE"/>
        </w:rPr>
        <w:t>District Grants:   Mad Dash May</w:t>
      </w:r>
    </w:p>
    <w:p>
      <w:pPr>
        <w:pStyle w:val="Body"/>
        <w:spacing w:after="0" w:line="240" w:lineRule="auto"/>
        <w:rPr>
          <w:sz w:val="28"/>
          <w:szCs w:val="28"/>
        </w:rPr>
      </w:pPr>
      <w:r>
        <w:rPr>
          <w:sz w:val="28"/>
          <w:szCs w:val="28"/>
          <w:rtl w:val="0"/>
          <w:lang w:val="de-DE"/>
        </w:rPr>
        <w:t xml:space="preserve">20 grants: 10 submitted Final Report; 9 close to submitting; 1 returning </w:t>
        <w:tab/>
        <w:tab/>
        <w:tab/>
        <w:t>funds</w:t>
      </w:r>
    </w:p>
    <w:p>
      <w:pPr>
        <w:pStyle w:val="Body"/>
        <w:spacing w:after="0" w:line="240" w:lineRule="auto"/>
        <w:rPr>
          <w:sz w:val="32"/>
          <w:szCs w:val="32"/>
        </w:rPr>
      </w:pPr>
    </w:p>
    <w:p>
      <w:pPr>
        <w:pStyle w:val="Body"/>
        <w:spacing w:after="0" w:line="240" w:lineRule="auto"/>
        <w:rPr>
          <w:sz w:val="32"/>
          <w:szCs w:val="32"/>
        </w:rPr>
      </w:pPr>
      <w:r>
        <w:rPr>
          <w:sz w:val="32"/>
          <w:szCs w:val="32"/>
          <w:rtl w:val="0"/>
          <w:lang w:val="de-DE"/>
        </w:rPr>
        <w:t>DDF:</w:t>
      </w:r>
    </w:p>
    <w:p>
      <w:pPr>
        <w:pStyle w:val="Body"/>
        <w:spacing w:after="0" w:line="240" w:lineRule="auto"/>
        <w:rPr>
          <w:sz w:val="28"/>
          <w:szCs w:val="28"/>
        </w:rPr>
      </w:pPr>
      <w:r>
        <w:rPr>
          <w:sz w:val="28"/>
          <w:szCs w:val="28"/>
          <w:rtl w:val="0"/>
          <w:lang w:val="en-US"/>
        </w:rPr>
        <w:t>Started the year with $240,000DDF; Deduction of the District Grant, Tubac</w:t>
      </w:r>
      <w:r>
        <w:rPr>
          <w:sz w:val="28"/>
          <w:szCs w:val="28"/>
          <w:rtl w:val="1"/>
        </w:rPr>
        <w:t>’</w:t>
      </w:r>
      <w:r>
        <w:rPr>
          <w:sz w:val="28"/>
          <w:szCs w:val="28"/>
          <w:rtl w:val="0"/>
          <w:lang w:val="en-US"/>
        </w:rPr>
        <w:t>s $90,000 in DDF and numerous tagged global grants and draft global grants from clubs and the USA Mexico GG Conference and Sue</w:t>
      </w:r>
      <w:r>
        <w:rPr>
          <w:sz w:val="28"/>
          <w:szCs w:val="28"/>
          <w:rtl w:val="1"/>
        </w:rPr>
        <w:t>’</w:t>
      </w:r>
      <w:r>
        <w:rPr>
          <w:sz w:val="28"/>
          <w:szCs w:val="28"/>
          <w:rtl w:val="0"/>
          <w:lang w:val="en-US"/>
        </w:rPr>
        <w:t>s $10,000DDF: we have $30,000 remaining.</w:t>
      </w:r>
    </w:p>
    <w:p>
      <w:pPr>
        <w:pStyle w:val="Body"/>
        <w:spacing w:after="0" w:line="240" w:lineRule="auto"/>
        <w:rPr>
          <w:sz w:val="28"/>
          <w:szCs w:val="28"/>
        </w:rPr>
      </w:pPr>
    </w:p>
    <w:p>
      <w:pPr>
        <w:pStyle w:val="Body"/>
        <w:spacing w:after="0" w:line="240" w:lineRule="auto"/>
        <w:rPr>
          <w:sz w:val="28"/>
          <w:szCs w:val="28"/>
        </w:rPr>
      </w:pPr>
      <w:r>
        <w:rPr>
          <w:sz w:val="28"/>
          <w:szCs w:val="28"/>
          <w:rtl w:val="0"/>
          <w:lang w:val="en-US"/>
        </w:rPr>
        <w:t>Will get $67,000DDF in July and Tucson will need about $65,000 in DDF for their global grant, with Bruce</w:t>
      </w:r>
      <w:r>
        <w:rPr>
          <w:sz w:val="28"/>
          <w:szCs w:val="28"/>
          <w:rtl w:val="1"/>
        </w:rPr>
        <w:t>’</w:t>
      </w:r>
      <w:r>
        <w:rPr>
          <w:sz w:val="28"/>
          <w:szCs w:val="28"/>
          <w:rtl w:val="0"/>
          <w:lang w:val="en-US"/>
        </w:rPr>
        <w:t>s $10,000DDF allotment, we may have $22,000 for global grant activity at the USA Mexico GG Conference in Yuma in October.  Of course, often the tagged and draft grants often do not come to fruition, so it is a fluid state.</w:t>
      </w:r>
    </w:p>
    <w:p>
      <w:pPr>
        <w:pStyle w:val="Body"/>
        <w:spacing w:after="0" w:line="240" w:lineRule="auto"/>
        <w:rPr>
          <w:sz w:val="28"/>
          <w:szCs w:val="28"/>
        </w:rPr>
      </w:pPr>
    </w:p>
    <w:p>
      <w:pPr>
        <w:pStyle w:val="Body"/>
        <w:spacing w:after="0" w:line="240" w:lineRule="auto"/>
        <w:rPr>
          <w:sz w:val="28"/>
          <w:szCs w:val="28"/>
        </w:rPr>
      </w:pPr>
      <w:r>
        <w:rPr>
          <w:sz w:val="28"/>
          <w:szCs w:val="28"/>
          <w:rtl w:val="0"/>
          <w:lang w:val="en-US"/>
        </w:rPr>
        <w:t>Goal this year was to try and use the $120,000DDF carried forward from 2020-21 and we</w:t>
      </w:r>
      <w:r>
        <w:rPr>
          <w:sz w:val="28"/>
          <w:szCs w:val="28"/>
          <w:rtl w:val="1"/>
        </w:rPr>
        <w:t>’</w:t>
      </w:r>
      <w:r>
        <w:rPr>
          <w:sz w:val="28"/>
          <w:szCs w:val="28"/>
          <w:rtl w:val="0"/>
          <w:lang w:val="en-US"/>
        </w:rPr>
        <w:t>ve done a great job and will continue to monitor that next Rotary year.</w:t>
      </w: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r>
        <w:rPr>
          <w:sz w:val="32"/>
          <w:szCs w:val="32"/>
          <w:rtl w:val="0"/>
          <w:lang w:val="fr-FR"/>
        </w:rPr>
        <w:t>Contributions</w:t>
      </w:r>
    </w:p>
    <w:p>
      <w:pPr>
        <w:pStyle w:val="Body"/>
        <w:spacing w:after="0" w:line="240" w:lineRule="auto"/>
        <w:rPr>
          <w:sz w:val="28"/>
          <w:szCs w:val="28"/>
        </w:rPr>
      </w:pPr>
      <w:r>
        <w:rPr>
          <w:sz w:val="28"/>
          <w:szCs w:val="28"/>
          <w:rtl w:val="0"/>
          <w:lang w:val="en-US"/>
        </w:rPr>
        <w:t>Contributions to the 3 Rotary Funds are on par with the past:</w:t>
      </w:r>
    </w:p>
    <w:p>
      <w:pPr>
        <w:pStyle w:val="Body"/>
        <w:spacing w:after="0" w:line="240" w:lineRule="auto"/>
        <w:rPr>
          <w:sz w:val="28"/>
          <w:szCs w:val="28"/>
        </w:rPr>
      </w:pPr>
      <w:r>
        <w:rPr>
          <w:sz w:val="28"/>
          <w:szCs w:val="28"/>
          <w:rtl w:val="0"/>
          <w:lang w:val="en-US"/>
        </w:rPr>
        <w:tab/>
        <w:t>$190,000 Annual Fund/SHARE</w:t>
      </w:r>
    </w:p>
    <w:p>
      <w:pPr>
        <w:pStyle w:val="Body"/>
        <w:spacing w:after="0" w:line="240" w:lineRule="auto"/>
        <w:rPr>
          <w:sz w:val="28"/>
          <w:szCs w:val="28"/>
        </w:rPr>
      </w:pPr>
      <w:r>
        <w:rPr>
          <w:sz w:val="28"/>
          <w:szCs w:val="28"/>
          <w:rtl w:val="0"/>
          <w:lang w:val="en-US"/>
        </w:rPr>
        <w:tab/>
        <w:t>$102,000 PolioPlus (up from last year)</w:t>
      </w:r>
    </w:p>
    <w:p>
      <w:pPr>
        <w:pStyle w:val="Body"/>
        <w:spacing w:after="0" w:line="240" w:lineRule="auto"/>
        <w:rPr>
          <w:sz w:val="28"/>
          <w:szCs w:val="28"/>
        </w:rPr>
      </w:pPr>
      <w:r>
        <w:rPr>
          <w:sz w:val="28"/>
          <w:szCs w:val="28"/>
          <w:rtl w:val="0"/>
          <w:lang w:val="en-US"/>
        </w:rPr>
        <w:tab/>
        <w:t>$318,000 total to date</w:t>
      </w:r>
    </w:p>
    <w:p>
      <w:pPr>
        <w:pStyle w:val="Body"/>
        <w:spacing w:after="0" w:line="240" w:lineRule="auto"/>
        <w:rPr>
          <w:sz w:val="28"/>
          <w:szCs w:val="28"/>
        </w:rPr>
      </w:pPr>
      <w:r>
        <w:rPr>
          <w:sz w:val="28"/>
          <w:szCs w:val="28"/>
          <w:rtl w:val="0"/>
          <w:lang w:val="en-US"/>
        </w:rPr>
        <w:t xml:space="preserve">We only have 5 clubs instead of 11 that have not contributed anything yet, Sue working with them.  </w:t>
      </w:r>
    </w:p>
    <w:p>
      <w:pPr>
        <w:pStyle w:val="Body"/>
        <w:spacing w:after="0" w:line="240" w:lineRule="auto"/>
        <w:rPr>
          <w:sz w:val="28"/>
          <w:szCs w:val="28"/>
        </w:rPr>
      </w:pPr>
      <w:r>
        <w:rPr>
          <w:sz w:val="28"/>
          <w:szCs w:val="28"/>
          <w:rtl w:val="0"/>
          <w:lang w:val="en-US"/>
        </w:rPr>
        <w:t>I also will send an email with a copy of the Club Recognition Summary to each P and PE the first of June to encourage year end giving.  And, the Spring TRF newsletter will be coming out at the end of the month with encouragement to give.</w:t>
      </w:r>
    </w:p>
    <w:p>
      <w:pPr>
        <w:pStyle w:val="Body"/>
        <w:spacing w:after="0" w:line="240" w:lineRule="auto"/>
        <w:rPr>
          <w:sz w:val="28"/>
          <w:szCs w:val="28"/>
        </w:rPr>
      </w:pPr>
    </w:p>
    <w:p>
      <w:pPr>
        <w:pStyle w:val="Body"/>
        <w:spacing w:after="0" w:line="240" w:lineRule="auto"/>
        <w:rPr>
          <w:sz w:val="28"/>
          <w:szCs w:val="28"/>
        </w:rPr>
      </w:pPr>
      <w:r>
        <w:rPr>
          <w:sz w:val="32"/>
          <w:szCs w:val="32"/>
          <w:rtl w:val="0"/>
          <w:lang w:val="en-US"/>
        </w:rPr>
        <w:t>In Addition:</w:t>
      </w:r>
    </w:p>
    <w:p>
      <w:pPr>
        <w:pStyle w:val="Body"/>
        <w:spacing w:after="0" w:line="240" w:lineRule="auto"/>
        <w:rPr>
          <w:sz w:val="28"/>
          <w:szCs w:val="28"/>
        </w:rPr>
      </w:pPr>
      <w:r>
        <w:rPr>
          <w:sz w:val="28"/>
          <w:szCs w:val="28"/>
          <w:rtl w:val="0"/>
          <w:lang w:val="en-US"/>
        </w:rPr>
        <w:t>We will get a nice bump from Tubac</w:t>
      </w:r>
      <w:r>
        <w:rPr>
          <w:sz w:val="28"/>
          <w:szCs w:val="28"/>
          <w:rtl w:val="1"/>
        </w:rPr>
        <w:t>’</w:t>
      </w:r>
      <w:r>
        <w:rPr>
          <w:sz w:val="28"/>
          <w:szCs w:val="28"/>
          <w:rtl w:val="0"/>
          <w:lang w:val="en-US"/>
        </w:rPr>
        <w:t>s global grant in June with $68,000 going to the Annual Fund/SHARE.</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Major Donors and Bequest Society</w:t>
      </w:r>
    </w:p>
    <w:p>
      <w:pPr>
        <w:pStyle w:val="Body"/>
        <w:spacing w:after="0" w:line="240" w:lineRule="auto"/>
        <w:rPr>
          <w:sz w:val="28"/>
          <w:szCs w:val="28"/>
        </w:rPr>
      </w:pPr>
      <w:r>
        <w:rPr>
          <w:sz w:val="28"/>
          <w:szCs w:val="28"/>
          <w:rtl w:val="0"/>
          <w:lang w:val="en-US"/>
        </w:rPr>
        <w:t xml:space="preserve">We have 14 new Major Donors or leveled up donors this year so far, and 2 new Bequest Members. </w:t>
      </w:r>
    </w:p>
    <w:p>
      <w:pPr>
        <w:pStyle w:val="Body"/>
        <w:spacing w:after="0" w:line="240" w:lineRule="auto"/>
        <w:rPr>
          <w:sz w:val="36"/>
          <w:szCs w:val="36"/>
        </w:rPr>
      </w:pPr>
    </w:p>
    <w:p>
      <w:pPr>
        <w:pStyle w:val="Body"/>
        <w:spacing w:after="0" w:line="240" w:lineRule="auto"/>
        <w:rPr>
          <w:sz w:val="32"/>
          <w:szCs w:val="32"/>
        </w:rPr>
      </w:pPr>
      <w:r>
        <w:rPr>
          <w:sz w:val="32"/>
          <w:szCs w:val="32"/>
          <w:rtl w:val="0"/>
          <w:lang w:val="en-US"/>
        </w:rPr>
        <w:t>USA Mexico Friendship Conference and Global Grant Exchange</w:t>
      </w:r>
    </w:p>
    <w:p>
      <w:pPr>
        <w:pStyle w:val="Body"/>
        <w:spacing w:after="0" w:line="240" w:lineRule="auto"/>
        <w:rPr>
          <w:sz w:val="28"/>
          <w:szCs w:val="28"/>
        </w:rPr>
      </w:pPr>
      <w:r>
        <w:rPr>
          <w:sz w:val="28"/>
          <w:szCs w:val="28"/>
          <w:rtl w:val="0"/>
          <w:lang w:val="en-US"/>
        </w:rPr>
        <w:t xml:space="preserve">USA Mexico Friendship Conference and Global Grant Exchange in Yuma planning is underway for October 31 </w:t>
      </w:r>
      <w:r>
        <w:rPr>
          <w:sz w:val="28"/>
          <w:szCs w:val="28"/>
          <w:rtl w:val="0"/>
        </w:rPr>
        <w:t xml:space="preserve">– </w:t>
      </w:r>
      <w:r>
        <w:rPr>
          <w:sz w:val="28"/>
          <w:szCs w:val="28"/>
          <w:rtl w:val="0"/>
          <w:lang w:val="en-US"/>
        </w:rPr>
        <w:t>November 2.   Unable to make the last meeting, so Sue can you bring us up to date?</w:t>
      </w:r>
    </w:p>
    <w:p>
      <w:pPr>
        <w:pStyle w:val="Body"/>
        <w:spacing w:after="0" w:line="240" w:lineRule="auto"/>
        <w:rPr>
          <w:sz w:val="32"/>
          <w:szCs w:val="32"/>
        </w:rPr>
      </w:pPr>
      <w:r>
        <w:rPr>
          <w:sz w:val="28"/>
          <w:szCs w:val="28"/>
        </w:rPr>
        <w:tab/>
      </w:r>
    </w:p>
    <w:p>
      <w:pPr>
        <w:pStyle w:val="Body"/>
        <w:spacing w:after="0" w:line="240" w:lineRule="auto"/>
      </w:pPr>
      <w:r>
        <w:rPr>
          <w:sz w:val="28"/>
          <w:szCs w:val="28"/>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